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5C" w:rsidRDefault="003B2A5C" w:rsidP="003B2A5C">
      <w:pPr>
        <w:pStyle w:val="a3"/>
        <w:jc w:val="center"/>
        <w:rPr>
          <w:b/>
          <w:i/>
          <w:u w:val="single"/>
        </w:rPr>
      </w:pPr>
      <w:r>
        <w:rPr>
          <w:b/>
          <w:i/>
          <w:sz w:val="40"/>
          <w:szCs w:val="40"/>
          <w:u w:val="single"/>
        </w:rPr>
        <w:t>ФГОС на уроках физической культуры</w:t>
      </w:r>
    </w:p>
    <w:p w:rsidR="003B2A5C" w:rsidRDefault="003B2A5C" w:rsidP="003B2A5C">
      <w:pPr>
        <w:pStyle w:val="a3"/>
      </w:pPr>
      <w:r>
        <w:rPr>
          <w:sz w:val="27"/>
          <w:szCs w:val="27"/>
        </w:rPr>
        <w:t xml:space="preserve">Современные школьники отличаются от сверстников </w:t>
      </w:r>
      <w:proofErr w:type="spellStart"/>
      <w:proofErr w:type="gramStart"/>
      <w:r>
        <w:rPr>
          <w:sz w:val="27"/>
          <w:szCs w:val="27"/>
        </w:rPr>
        <w:t>пятнадцати-двадцатилетней</w:t>
      </w:r>
      <w:proofErr w:type="spellEnd"/>
      <w:proofErr w:type="gramEnd"/>
      <w:r>
        <w:rPr>
          <w:sz w:val="27"/>
          <w:szCs w:val="27"/>
        </w:rPr>
        <w:t xml:space="preserve"> давности любознательностью и большей информированностью, но при этом физически слабо развиты. Причина состоит в том, что изменились </w:t>
      </w:r>
      <w:proofErr w:type="spellStart"/>
      <w:proofErr w:type="gramStart"/>
      <w:r>
        <w:rPr>
          <w:sz w:val="27"/>
          <w:szCs w:val="27"/>
        </w:rPr>
        <w:t>климато-географические</w:t>
      </w:r>
      <w:proofErr w:type="spellEnd"/>
      <w:proofErr w:type="gramEnd"/>
      <w:r>
        <w:rPr>
          <w:sz w:val="27"/>
          <w:szCs w:val="27"/>
        </w:rPr>
        <w:t>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3B2A5C" w:rsidRDefault="003B2A5C" w:rsidP="003B2A5C">
      <w:pPr>
        <w:pStyle w:val="a3"/>
      </w:pPr>
      <w:r>
        <w:rPr>
          <w:sz w:val="27"/>
          <w:szCs w:val="27"/>
        </w:rPr>
        <w:t xml:space="preserve">В новом стандарте урок физической культуры занимает правильное место. Три часа физкультуры в современном мире – необходимость. По данным Департамента </w:t>
      </w:r>
      <w:proofErr w:type="spellStart"/>
      <w:r>
        <w:rPr>
          <w:sz w:val="27"/>
          <w:szCs w:val="27"/>
        </w:rPr>
        <w:t>госполитики</w:t>
      </w:r>
      <w:proofErr w:type="spellEnd"/>
      <w:r>
        <w:rPr>
          <w:sz w:val="27"/>
          <w:szCs w:val="27"/>
        </w:rPr>
        <w:t xml:space="preserve"> в сфере воспитания, дополнительного образования и соцзащиты детей Министерства образования и науки РФ, больше 50% школьников имеют проблемы со здоровьем, а к моменту получения аттестата полностью здоровыми остаются лишь 10% выпускников. Главной причиной проблем, уверены специалисты, является дефицит движения. На уроках ребенок без движения в среднем проводит около 10 часов. </w:t>
      </w:r>
    </w:p>
    <w:p w:rsidR="003B2A5C" w:rsidRDefault="003B2A5C" w:rsidP="003B2A5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Дефицит двигательной активности у младших школьников составляет 35-40%, а среди старшеклассников достигает 75- 85%. </w:t>
      </w:r>
      <w:r>
        <w:rPr>
          <w:b/>
          <w:i/>
          <w:sz w:val="27"/>
          <w:szCs w:val="27"/>
        </w:rPr>
        <w:t>Разработчики стандарта справедливо исходили из установки, что урок физкультуры – это развитие двигательной активности обучающихся средствами видов спорта.</w:t>
      </w:r>
      <w:r>
        <w:rPr>
          <w:sz w:val="27"/>
          <w:szCs w:val="27"/>
        </w:rPr>
        <w:t xml:space="preserve"> </w:t>
      </w:r>
    </w:p>
    <w:p w:rsidR="003B2A5C" w:rsidRDefault="003B2A5C" w:rsidP="003B2A5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  <w:sz w:val="27"/>
          <w:szCs w:val="27"/>
        </w:rPr>
        <w:t xml:space="preserve">Главное, чтобы ребенок овладел основами технических действий, приемов и физических упражнений из базовых видов спорта, умением использовать их в разнообразных формах игровой и соревновательной деятельности. </w:t>
      </w:r>
    </w:p>
    <w:p w:rsidR="003B2A5C" w:rsidRDefault="003B2A5C" w:rsidP="003B2A5C">
      <w:pPr>
        <w:pStyle w:val="a3"/>
      </w:pPr>
      <w:r>
        <w:rPr>
          <w:sz w:val="27"/>
          <w:szCs w:val="27"/>
        </w:rPr>
        <w:t xml:space="preserve">Больше уроки физкультуры не будут опираться только на четыре вида спорта. Теперь к </w:t>
      </w:r>
      <w:proofErr w:type="gramStart"/>
      <w:r>
        <w:rPr>
          <w:sz w:val="27"/>
          <w:szCs w:val="27"/>
        </w:rPr>
        <w:t>базовым</w:t>
      </w:r>
      <w:proofErr w:type="gramEnd"/>
      <w:r>
        <w:rPr>
          <w:sz w:val="27"/>
          <w:szCs w:val="27"/>
        </w:rPr>
        <w:t xml:space="preserve"> добавятся и легкая атлетика, и аэробика, и настольный теннис, и хореография. За учителем остается право выбрать свой план урока с опорой на мнение учащихся. Если говорить о самом уроке, то в корне изменяется подход к нему. Появляется такое понятие, как «домашнее задание». Если ученик не будет дома выполнять заданные упражнения, то не сможет справиться с очередной задачей на уроке. Естественно, учитываются особенности и способности каждого ребенка. Учитель будет смотреть не на то, сдан или не сдан норматив, а как ребенок совершенствуется.</w:t>
      </w:r>
    </w:p>
    <w:p w:rsidR="003B2A5C" w:rsidRDefault="003B2A5C" w:rsidP="003B2A5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color w:val="FF0000"/>
          <w:sz w:val="27"/>
          <w:szCs w:val="27"/>
        </w:rPr>
        <w:t>Современному обществу нужны образованные, нравственные, предприимчивые люди, которые могут</w:t>
      </w:r>
      <w:r>
        <w:rPr>
          <w:sz w:val="27"/>
          <w:szCs w:val="27"/>
        </w:rPr>
        <w:t>: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анализировать свои действия;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-самостоятельно принимать решения, прогнозируя их возможные последствия;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отличаться мобильностью;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>- быть способными к сотрудничеству;</w:t>
      </w:r>
    </w:p>
    <w:p w:rsidR="003B2A5C" w:rsidRDefault="003B2A5C" w:rsidP="003B2A5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обладать чувством ответственности за судьбу страны, ее социально-экономическое процветание.</w:t>
      </w:r>
    </w:p>
    <w:p w:rsidR="003B2A5C" w:rsidRDefault="003B2A5C" w:rsidP="003B2A5C">
      <w:pPr>
        <w:pStyle w:val="a3"/>
        <w:spacing w:before="0" w:beforeAutospacing="0" w:after="0" w:afterAutospacing="0"/>
      </w:pPr>
    </w:p>
    <w:p w:rsidR="003B2A5C" w:rsidRDefault="003B2A5C" w:rsidP="003B2A5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  <w:sz w:val="27"/>
          <w:szCs w:val="27"/>
        </w:rPr>
        <w:t xml:space="preserve">В чем же новизна современного урока в условиях введения стандарта второго поколения? </w:t>
      </w:r>
    </w:p>
    <w:p w:rsidR="003B2A5C" w:rsidRDefault="003B2A5C" w:rsidP="003B2A5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1.Чаще организуются индивидуальные и групповые формы работы на уроке.</w:t>
      </w:r>
    </w:p>
    <w:p w:rsidR="003B2A5C" w:rsidRDefault="003B2A5C" w:rsidP="003B2A5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2.  Постепенно преодолевается авторитарный стиль общения между учителем и учеником.</w:t>
      </w:r>
    </w:p>
    <w:p w:rsidR="003B2A5C" w:rsidRDefault="003B2A5C" w:rsidP="003B2A5C">
      <w:pPr>
        <w:pStyle w:val="a3"/>
        <w:spacing w:before="0" w:beforeAutospacing="0" w:after="0" w:afterAutospacing="0"/>
      </w:pPr>
    </w:p>
    <w:p w:rsidR="003B2A5C" w:rsidRDefault="003B2A5C" w:rsidP="003B2A5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  <w:color w:val="FF0000"/>
          <w:sz w:val="27"/>
          <w:szCs w:val="27"/>
        </w:rPr>
        <w:t>Какие требования предъявляются к современному уроку?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хорошо организованный урок в хорошо оборудованном кабинете должен иметь хорошее начало и хорошее окончание.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учитель организует проблемные и поисковые ситуации, активизирует деятельность учащихся;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вывод делают сами учащиеся;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минимум репродукции и максимум творчества и сотворчества;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время сбережение и здоровье сбережение;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 центре внимания урока — дети;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умение демонстрировать методическое искусство учителя;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планирование обратной связи;</w:t>
      </w:r>
    </w:p>
    <w:p w:rsidR="003B2A5C" w:rsidRDefault="003B2A5C" w:rsidP="003B2A5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урок должен быть добрым.</w:t>
      </w:r>
    </w:p>
    <w:p w:rsidR="003B2A5C" w:rsidRDefault="003B2A5C" w:rsidP="003B2A5C">
      <w:pPr>
        <w:pStyle w:val="a3"/>
        <w:ind w:left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Классификация уроков физической культуры с позиции требований ФГОС</w:t>
      </w:r>
    </w:p>
    <w:p w:rsidR="003B2A5C" w:rsidRDefault="003B2A5C" w:rsidP="003B2A5C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  <w:sz w:val="27"/>
          <w:szCs w:val="27"/>
        </w:rPr>
        <w:t>Уроки с образовательно-познавательной направленностью</w:t>
      </w:r>
      <w:r>
        <w:rPr>
          <w:sz w:val="27"/>
          <w:szCs w:val="27"/>
        </w:rPr>
        <w:t xml:space="preserve">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</w:p>
    <w:p w:rsidR="003B2A5C" w:rsidRDefault="003B2A5C" w:rsidP="003B2A5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lastRenderedPageBreak/>
        <w:t>Эти уроки имеют свои особенности.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 xml:space="preserve"> Во-первых,</w:t>
      </w:r>
      <w:r>
        <w:rPr>
          <w:sz w:val="27"/>
          <w:szCs w:val="27"/>
        </w:rPr>
        <w:t xml:space="preserve">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</w:t>
      </w:r>
      <w:proofErr w:type="spellStart"/>
      <w:r>
        <w:rPr>
          <w:sz w:val="27"/>
          <w:szCs w:val="27"/>
        </w:rPr>
        <w:t>общеразвивающего</w:t>
      </w:r>
      <w:proofErr w:type="spellEnd"/>
      <w:r>
        <w:rPr>
          <w:sz w:val="27"/>
          <w:szCs w:val="27"/>
        </w:rPr>
        <w:t xml:space="preserve">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 xml:space="preserve">Во-вторых, </w:t>
      </w:r>
      <w:r>
        <w:rPr>
          <w:sz w:val="27"/>
          <w:szCs w:val="27"/>
        </w:rPr>
        <w:t>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3B2A5C" w:rsidRDefault="003B2A5C" w:rsidP="003B2A5C">
      <w:pPr>
        <w:pStyle w:val="a3"/>
        <w:spacing w:before="0" w:beforeAutospacing="0"/>
      </w:pPr>
      <w:r>
        <w:rPr>
          <w:i/>
          <w:sz w:val="27"/>
          <w:szCs w:val="27"/>
        </w:rPr>
        <w:t>В-третьих</w:t>
      </w:r>
      <w:r>
        <w:rPr>
          <w:sz w:val="27"/>
          <w:szCs w:val="27"/>
        </w:rPr>
        <w:t>, продолжительность заключительной части урока зависит от продолжительности основной части, но не превышает 5—7 мин.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2.Уроки с образовательно-обучающей направленностью</w:t>
      </w:r>
      <w:r>
        <w:rPr>
          <w:sz w:val="27"/>
          <w:szCs w:val="27"/>
        </w:rPr>
        <w:t xml:space="preserve">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>В основной школе данный вид уроков проводится по типу комплексных уроков с решением нескольких педагогических задач.</w:t>
      </w:r>
    </w:p>
    <w:p w:rsidR="003B2A5C" w:rsidRDefault="003B2A5C" w:rsidP="003B2A5C">
      <w:pPr>
        <w:pStyle w:val="a3"/>
        <w:spacing w:before="0" w:beforeAutospacing="0" w:after="0" w:afterAutospacing="0"/>
        <w:rPr>
          <w:i/>
        </w:rPr>
      </w:pPr>
      <w:r>
        <w:rPr>
          <w:i/>
          <w:sz w:val="27"/>
          <w:szCs w:val="27"/>
        </w:rPr>
        <w:t>Отличительные особенности планирования этих уроков: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— </w:t>
      </w:r>
      <w:r>
        <w:rPr>
          <w:sz w:val="27"/>
          <w:szCs w:val="27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— </w:t>
      </w:r>
      <w:r>
        <w:rPr>
          <w:sz w:val="27"/>
          <w:szCs w:val="27"/>
        </w:rP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— </w:t>
      </w:r>
      <w:r>
        <w:rPr>
          <w:sz w:val="27"/>
          <w:szCs w:val="27"/>
        </w:rPr>
        <w:t>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специальная).</w:t>
      </w:r>
    </w:p>
    <w:p w:rsidR="003B2A5C" w:rsidRDefault="003B2A5C" w:rsidP="003B2A5C">
      <w:pPr>
        <w:pStyle w:val="a3"/>
        <w:spacing w:before="0" w:beforeAutospacing="0" w:after="0" w:afterAutospacing="0"/>
      </w:pP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3.Уроки с образовательно-тренировочной направленностью</w:t>
      </w:r>
      <w:r>
        <w:rPr>
          <w:sz w:val="27"/>
          <w:szCs w:val="27"/>
        </w:rPr>
        <w:t xml:space="preserve"> используются для развития физических качеств и проводятся в рамках целенаправленной физической подготовки.</w:t>
      </w:r>
    </w:p>
    <w:p w:rsidR="003B2A5C" w:rsidRDefault="003B2A5C" w:rsidP="003B2A5C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В основной школе такие уроки проводятся преимущественно как целевые уроки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результата в соответствующем цикле тренировочных уроков.</w:t>
      </w:r>
      <w:proofErr w:type="gramEnd"/>
    </w:p>
    <w:p w:rsidR="003B2A5C" w:rsidRDefault="003B2A5C" w:rsidP="003B2A5C">
      <w:pPr>
        <w:pStyle w:val="a3"/>
        <w:spacing w:before="0" w:beforeAutospacing="0"/>
      </w:pPr>
      <w:r>
        <w:rPr>
          <w:sz w:val="27"/>
          <w:szCs w:val="27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</w:p>
    <w:p w:rsidR="003B2A5C" w:rsidRDefault="003B2A5C" w:rsidP="003B2A5C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  <w:sz w:val="27"/>
          <w:szCs w:val="27"/>
        </w:rPr>
        <w:t>Отличительные особенности целевых уроков: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— </w:t>
      </w:r>
      <w:r>
        <w:rPr>
          <w:sz w:val="27"/>
          <w:szCs w:val="27"/>
        </w:rPr>
        <w:t>обеспечение постепенного нарастания величины физической нагрузки в течение всей основной части урока;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— </w:t>
      </w:r>
      <w:r>
        <w:rPr>
          <w:sz w:val="27"/>
          <w:szCs w:val="27"/>
        </w:rPr>
        <w:t>планирование относительно продолжительной заключительной части урока (до 7–9 мин);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— </w:t>
      </w:r>
      <w:r>
        <w:rPr>
          <w:sz w:val="27"/>
          <w:szCs w:val="27"/>
        </w:rPr>
        <w:t>использование в качестве основных режимов нагрузки развивающего (пульс до 160 уд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/</w:t>
      </w:r>
      <w:proofErr w:type="gramStart"/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>ин) и тренирующего (пульс свыше 160 уд./мин) режимов;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— </w:t>
      </w:r>
      <w:r>
        <w:rPr>
          <w:sz w:val="27"/>
          <w:szCs w:val="27"/>
        </w:rPr>
        <w:t>обеспечение индивидуального (дифференцированного) подбора учебных заданий, которые выполняются учащимися самостоятельно на основе контроля ЧСС и индивидуального самочувствия.</w:t>
      </w:r>
    </w:p>
    <w:p w:rsidR="003B2A5C" w:rsidRDefault="003B2A5C" w:rsidP="003B2A5C">
      <w:pPr>
        <w:pStyle w:val="a3"/>
        <w:rPr>
          <w:b/>
        </w:rPr>
      </w:pPr>
      <w:r>
        <w:rPr>
          <w:b/>
          <w:color w:val="FF0000"/>
          <w:sz w:val="27"/>
          <w:szCs w:val="27"/>
        </w:rPr>
        <w:t>Описание ценностных ориентиров содержания учебного предмета</w:t>
      </w:r>
    </w:p>
    <w:p w:rsidR="003B2A5C" w:rsidRDefault="003B2A5C" w:rsidP="003B2A5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i/>
          <w:sz w:val="27"/>
          <w:szCs w:val="27"/>
        </w:rPr>
        <w:t>Ценность жизни</w:t>
      </w:r>
      <w:r>
        <w:rPr>
          <w:sz w:val="27"/>
          <w:szCs w:val="27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природы</w:t>
      </w:r>
      <w:r>
        <w:rPr>
          <w:sz w:val="27"/>
          <w:szCs w:val="27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человека</w:t>
      </w:r>
      <w:r>
        <w:rPr>
          <w:sz w:val="27"/>
          <w:szCs w:val="27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добра</w:t>
      </w:r>
      <w:r>
        <w:rPr>
          <w:sz w:val="27"/>
          <w:szCs w:val="27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lastRenderedPageBreak/>
        <w:t>Ценность истины</w:t>
      </w:r>
      <w:r>
        <w:rPr>
          <w:sz w:val="27"/>
          <w:szCs w:val="27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семьи</w:t>
      </w:r>
      <w:r>
        <w:rPr>
          <w:sz w:val="27"/>
          <w:szCs w:val="27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труда и творчества</w:t>
      </w:r>
      <w:r>
        <w:rPr>
          <w:sz w:val="27"/>
          <w:szCs w:val="27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свободы</w:t>
      </w:r>
      <w:r>
        <w:rPr>
          <w:sz w:val="27"/>
          <w:szCs w:val="27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социальной</w:t>
      </w:r>
      <w:r>
        <w:rPr>
          <w:sz w:val="27"/>
          <w:szCs w:val="27"/>
        </w:rPr>
        <w:t xml:space="preserve">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гражданственности</w:t>
      </w:r>
      <w:r>
        <w:rPr>
          <w:sz w:val="27"/>
          <w:szCs w:val="27"/>
        </w:rPr>
        <w:t xml:space="preserve"> – осознание человеком себя как члена общества, народа, представителя страны и государства.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патриотизма</w:t>
      </w:r>
      <w:r>
        <w:rPr>
          <w:sz w:val="27"/>
          <w:szCs w:val="27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i/>
          <w:sz w:val="27"/>
          <w:szCs w:val="27"/>
        </w:rPr>
        <w:t>Ценность человечества</w:t>
      </w:r>
      <w:r>
        <w:rPr>
          <w:sz w:val="27"/>
          <w:szCs w:val="27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B2A5C" w:rsidRDefault="003B2A5C" w:rsidP="003B2A5C">
      <w:pPr>
        <w:pStyle w:val="a3"/>
        <w:spacing w:before="0" w:beforeAutospacing="0" w:after="0" w:afterAutospacing="0"/>
      </w:pPr>
    </w:p>
    <w:p w:rsidR="003B2A5C" w:rsidRDefault="003B2A5C" w:rsidP="003B2A5C">
      <w:pPr>
        <w:pStyle w:val="a3"/>
        <w:spacing w:before="0" w:beforeAutospacing="0" w:after="0" w:afterAutospacing="0"/>
      </w:pPr>
    </w:p>
    <w:p w:rsidR="003B2A5C" w:rsidRDefault="003B2A5C" w:rsidP="003B2A5C">
      <w:pPr>
        <w:pStyle w:val="a3"/>
        <w:spacing w:before="0" w:beforeAutospacing="0" w:after="0" w:afterAutospacing="0"/>
      </w:pPr>
    </w:p>
    <w:p w:rsidR="003B2A5C" w:rsidRDefault="003B2A5C" w:rsidP="003B2A5C">
      <w:pPr>
        <w:pStyle w:val="a3"/>
        <w:spacing w:before="0" w:beforeAutospacing="0" w:after="0" w:afterAutospacing="0"/>
      </w:pPr>
    </w:p>
    <w:p w:rsidR="003B2A5C" w:rsidRDefault="003B2A5C" w:rsidP="003B2A5C">
      <w:pPr>
        <w:pStyle w:val="a3"/>
        <w:spacing w:after="240" w:afterAutospacing="0"/>
      </w:pPr>
    </w:p>
    <w:p w:rsidR="003B2A5C" w:rsidRDefault="003B2A5C" w:rsidP="003B2A5C">
      <w:pPr>
        <w:pStyle w:val="a3"/>
        <w:spacing w:after="240" w:afterAutospacing="0"/>
      </w:pPr>
    </w:p>
    <w:p w:rsidR="003B2A5C" w:rsidRDefault="003B2A5C" w:rsidP="003B2A5C">
      <w:pPr>
        <w:pStyle w:val="a3"/>
        <w:spacing w:after="240" w:afterAutospacing="0"/>
      </w:pPr>
    </w:p>
    <w:p w:rsidR="003B2A5C" w:rsidRDefault="003B2A5C" w:rsidP="003B2A5C">
      <w:pPr>
        <w:pStyle w:val="a3"/>
        <w:spacing w:after="240" w:afterAutospacing="0"/>
      </w:pPr>
    </w:p>
    <w:p w:rsidR="003B2A5C" w:rsidRDefault="003B2A5C" w:rsidP="003B2A5C">
      <w:pPr>
        <w:pStyle w:val="a3"/>
        <w:spacing w:after="240" w:afterAutospacing="0"/>
      </w:pPr>
    </w:p>
    <w:p w:rsidR="003B2A5C" w:rsidRDefault="003B2A5C" w:rsidP="003B2A5C">
      <w:pPr>
        <w:pStyle w:val="a3"/>
        <w:spacing w:after="240" w:afterAutospacing="0"/>
      </w:pPr>
    </w:p>
    <w:p w:rsidR="003B2A5C" w:rsidRDefault="003B2A5C" w:rsidP="003B2A5C">
      <w:pPr>
        <w:pStyle w:val="a3"/>
        <w:rPr>
          <w:b/>
          <w:i/>
        </w:rPr>
      </w:pPr>
      <w:r>
        <w:rPr>
          <w:b/>
          <w:i/>
          <w:sz w:val="36"/>
          <w:szCs w:val="36"/>
        </w:rPr>
        <w:lastRenderedPageBreak/>
        <w:t xml:space="preserve">Личностные, </w:t>
      </w:r>
      <w:proofErr w:type="spellStart"/>
      <w:r>
        <w:rPr>
          <w:b/>
          <w:i/>
          <w:sz w:val="36"/>
          <w:szCs w:val="36"/>
        </w:rPr>
        <w:t>метапредметные</w:t>
      </w:r>
      <w:proofErr w:type="spellEnd"/>
      <w:r>
        <w:rPr>
          <w:b/>
          <w:i/>
          <w:sz w:val="36"/>
          <w:szCs w:val="36"/>
        </w:rPr>
        <w:t xml:space="preserve"> и предметные результаты освоения учебного предмета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умения организовывать собственную деятельность, выбирать и использовать средства для достижения её цели;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b/>
          <w:i/>
          <w:sz w:val="27"/>
          <w:szCs w:val="27"/>
        </w:rPr>
        <w:t>Личностными результатами</w:t>
      </w:r>
      <w:r>
        <w:rPr>
          <w:sz w:val="27"/>
          <w:szCs w:val="27"/>
        </w:rPr>
        <w:t xml:space="preserve"> освоения учащимися содержания программы по физической культуре являются следующие умения: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-проявлять положительные качества личности и управлять своими эмоциями в различных (нестандартных) ситуациях и условиях;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-проявлять дисциплинированность, трудолюбие и упорство в достижении поставленных целей;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-оказывать бескорыстную помощь своим сверстникам, находить с ними общий язык и общие интересы. </w:t>
      </w:r>
    </w:p>
    <w:p w:rsidR="003B2A5C" w:rsidRDefault="003B2A5C" w:rsidP="003B2A5C">
      <w:pPr>
        <w:pStyle w:val="a3"/>
        <w:spacing w:before="0" w:beforeAutospacing="0" w:after="0" w:afterAutospacing="0"/>
      </w:pPr>
      <w:proofErr w:type="spellStart"/>
      <w:r>
        <w:rPr>
          <w:b/>
          <w:i/>
          <w:sz w:val="27"/>
          <w:szCs w:val="27"/>
        </w:rPr>
        <w:t>Метапредметными</w:t>
      </w:r>
      <w:proofErr w:type="spellEnd"/>
      <w:r>
        <w:rPr>
          <w:b/>
          <w:i/>
          <w:sz w:val="27"/>
          <w:szCs w:val="27"/>
        </w:rPr>
        <w:t xml:space="preserve"> результатами</w:t>
      </w:r>
      <w:r>
        <w:rPr>
          <w:sz w:val="27"/>
          <w:szCs w:val="27"/>
        </w:rPr>
        <w:t xml:space="preserve"> освоения учащимися содержания программы по физической культуре являются следующие умения: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находить ошибки при выполнении учебных заданий, отбирать способы их исправления;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оценивать красоту телосложения и осанки, сравнивать их с эталонными образцами;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b/>
          <w:i/>
          <w:sz w:val="27"/>
          <w:szCs w:val="27"/>
        </w:rPr>
        <w:lastRenderedPageBreak/>
        <w:t xml:space="preserve">Предметными результатами </w:t>
      </w:r>
      <w:r>
        <w:rPr>
          <w:sz w:val="27"/>
          <w:szCs w:val="27"/>
        </w:rPr>
        <w:t>освоения учащимися содержания программы по физической культуре являются следующие умения: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бережно обращаться с инвентарём и оборудованием, соблюдать требования техники безопасности к местам проведения;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взаимодействовать со сверстниками по правилам проведения подвижных игр и соревнований;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подавать строевые команды, вести подсчёт при выполнении </w:t>
      </w:r>
      <w:proofErr w:type="spellStart"/>
      <w:r>
        <w:rPr>
          <w:sz w:val="27"/>
          <w:szCs w:val="27"/>
        </w:rPr>
        <w:t>общеразвивающих</w:t>
      </w:r>
      <w:proofErr w:type="spellEnd"/>
      <w:r>
        <w:rPr>
          <w:sz w:val="27"/>
          <w:szCs w:val="27"/>
        </w:rPr>
        <w:t xml:space="preserve"> упражнений;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выполнять акробатические и гимнастические комбинации на необходимом </w:t>
      </w:r>
      <w:proofErr w:type="gramStart"/>
      <w:r>
        <w:rPr>
          <w:sz w:val="27"/>
          <w:szCs w:val="27"/>
        </w:rPr>
        <w:t>техничном уровне</w:t>
      </w:r>
      <w:proofErr w:type="gramEnd"/>
      <w:r>
        <w:rPr>
          <w:sz w:val="27"/>
          <w:szCs w:val="27"/>
        </w:rPr>
        <w:t xml:space="preserve">, характеризовать признаки техничного исполнения;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применять жизненно важные двигательные навыки</w:t>
      </w:r>
    </w:p>
    <w:p w:rsidR="003B2A5C" w:rsidRDefault="003B2A5C" w:rsidP="003B2A5C">
      <w:pPr>
        <w:pStyle w:val="a3"/>
        <w:spacing w:before="0" w:beforeAutospacing="0" w:after="0" w:afterAutospacing="0"/>
        <w:jc w:val="right"/>
      </w:pPr>
      <w:r>
        <w:t>10</w:t>
      </w:r>
    </w:p>
    <w:p w:rsidR="003B2A5C" w:rsidRDefault="003B2A5C" w:rsidP="003B2A5C">
      <w:pPr>
        <w:pStyle w:val="a3"/>
        <w:spacing w:before="0" w:beforeAutospacing="0" w:after="0" w:afterAutospacing="0"/>
      </w:pPr>
      <w:r>
        <w:t xml:space="preserve"> </w:t>
      </w:r>
    </w:p>
    <w:p w:rsidR="003B2A5C" w:rsidRDefault="003B2A5C" w:rsidP="003B2A5C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</w:p>
    <w:p w:rsidR="004801F5" w:rsidRDefault="004801F5"/>
    <w:sectPr w:rsidR="004801F5" w:rsidSect="003B2A5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27EF"/>
    <w:multiLevelType w:val="hybridMultilevel"/>
    <w:tmpl w:val="2BDE55EE"/>
    <w:lvl w:ilvl="0" w:tplc="9B707D4C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B3E31"/>
    <w:multiLevelType w:val="hybridMultilevel"/>
    <w:tmpl w:val="D4904EEC"/>
    <w:lvl w:ilvl="0" w:tplc="2EAA820E">
      <w:start w:val="1"/>
      <w:numFmt w:val="decimal"/>
      <w:lvlText w:val="%1."/>
      <w:lvlJc w:val="left"/>
      <w:pPr>
        <w:ind w:left="720" w:hanging="360"/>
      </w:pPr>
      <w:rPr>
        <w:b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3B2A5C"/>
    <w:rsid w:val="003B2A5C"/>
    <w:rsid w:val="0048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2362</Words>
  <Characters>13465</Characters>
  <Application>Microsoft Office Word</Application>
  <DocSecurity>0</DocSecurity>
  <Lines>112</Lines>
  <Paragraphs>31</Paragraphs>
  <ScaleCrop>false</ScaleCrop>
  <Company>школа</Company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2015-10-27T03:19:00Z</dcterms:created>
  <dcterms:modified xsi:type="dcterms:W3CDTF">2015-10-27T03:20:00Z</dcterms:modified>
</cp:coreProperties>
</file>